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554" w:tblpY="-494"/>
        <w:tblW w:w="970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766"/>
        <w:gridCol w:w="8225"/>
        <w:gridCol w:w="709"/>
      </w:tblGrid>
      <w:tr w:rsidR="00EF1C97" w:rsidRPr="00E0029D" w:rsidTr="00EF1C97">
        <w:trPr>
          <w:trHeight w:val="1050"/>
        </w:trPr>
        <w:tc>
          <w:tcPr>
            <w:tcW w:w="7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C97" w:rsidRPr="00C70133" w:rsidRDefault="00EF1C97" w:rsidP="00534622"/>
        </w:tc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1C97" w:rsidRPr="00C70133" w:rsidRDefault="00EF1C97" w:rsidP="00534622"/>
        </w:tc>
      </w:tr>
      <w:tr w:rsidR="00EF1C97" w:rsidRPr="00E0029D" w:rsidTr="00EF1C97">
        <w:trPr>
          <w:trHeight w:val="11985"/>
        </w:trPr>
        <w:tc>
          <w:tcPr>
            <w:tcW w:w="773" w:type="dxa"/>
            <w:vMerge/>
            <w:tcBorders>
              <w:left w:val="nil"/>
              <w:bottom w:val="nil"/>
              <w:right w:val="double" w:sz="12" w:space="0" w:color="auto"/>
            </w:tcBorders>
          </w:tcPr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EF1C97" w:rsidRPr="00AB3B95" w:rsidRDefault="00EF1C97" w:rsidP="0053462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دانشکده</w:t>
            </w:r>
          </w:p>
          <w:p w:rsidR="00EF1C97" w:rsidRPr="00AB3B95" w:rsidRDefault="00EF1C97" w:rsidP="0053462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قالب نگارش طرح درس ترمی</w:t>
            </w:r>
          </w:p>
          <w:p w:rsidR="00EF1C97" w:rsidRPr="00AB3B95" w:rsidRDefault="00EF1C97" w:rsidP="0053462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W w:w="6960" w:type="dxa"/>
              <w:jc w:val="center"/>
              <w:tblInd w:w="1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60"/>
            </w:tblGrid>
            <w:tr w:rsidR="00EF1C97" w:rsidRPr="00AB3B95" w:rsidTr="007923F4">
              <w:trPr>
                <w:trHeight w:val="1080"/>
                <w:jc w:val="center"/>
              </w:trPr>
              <w:tc>
                <w:tcPr>
                  <w:tcW w:w="6960" w:type="dxa"/>
                  <w:tcBorders>
                    <w:right w:val="single" w:sz="4" w:space="0" w:color="auto"/>
                  </w:tcBorders>
                </w:tcPr>
                <w:p w:rsidR="00EF1C97" w:rsidRPr="00AB3B95" w:rsidRDefault="00EF1C97" w:rsidP="00464BA2">
                  <w:pPr>
                    <w:pStyle w:val="NoSpacing"/>
                    <w:framePr w:hSpace="180" w:wrap="around" w:vAnchor="text" w:hAnchor="text" w:x="-554" w:y="-494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عنوان درس : فیزیوپاتولوژی غدد</w:t>
                  </w:r>
                </w:p>
                <w:p w:rsidR="00EF1C97" w:rsidRPr="00AB3B95" w:rsidRDefault="00EF1C97" w:rsidP="00464BA2">
                  <w:pPr>
                    <w:pStyle w:val="NoSpacing"/>
                    <w:framePr w:hSpace="180" w:wrap="around" w:vAnchor="text" w:hAnchor="text" w:x="-554" w:y="-494"/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مخاطبان : دانشجویان پزشکی مقطع فیزیوپاتولوژی</w:t>
                  </w:r>
                </w:p>
                <w:p w:rsidR="00EF1C97" w:rsidRPr="00AB3B95" w:rsidRDefault="00EF1C97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>تعدا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 واحد : (یا سهم استاد از واحد</w:t>
                  </w:r>
                  <w:r>
                    <w:rPr>
                      <w:rFonts w:cs="B Nazanin"/>
                      <w:sz w:val="24"/>
                      <w:szCs w:val="24"/>
                    </w:rPr>
                    <w:t>0.3</w:t>
                  </w:r>
                  <w:r w:rsidRPr="00AB3B95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واحد</w:t>
                  </w:r>
                </w:p>
                <w:p w:rsidR="00EF1C97" w:rsidRPr="00AB3B95" w:rsidRDefault="00EF1C97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 پاسخگویی به سوالات فراگیران : در ابتدا</w:t>
                  </w:r>
                  <w:r w:rsidR="006D220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و انتهای کلاس درس </w:t>
                  </w:r>
                </w:p>
                <w:p w:rsidR="00EF1C97" w:rsidRPr="00AB3B95" w:rsidRDefault="00EF1C97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زمان ارائه درس : (روز ، 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 و نیمسال ) نیم سال</w:t>
                  </w:r>
                  <w:r w:rsidR="00464BA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اول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464BA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1401</w:t>
                  </w: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-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AC57A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400</w:t>
                  </w: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ساعت 10/12- 10/</w:t>
                  </w:r>
                  <w:r w:rsidR="007A286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  <w:p w:rsidR="00EF1C97" w:rsidRPr="00AB3B95" w:rsidRDefault="00EF1C97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مدرس : دکتر مژگان مرادی</w:t>
                  </w:r>
                </w:p>
                <w:p w:rsidR="00EF1C97" w:rsidRPr="00AB3B95" w:rsidRDefault="00EF1C97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درس و پیش نیاز : دروس علوم پایه ، فیزیولوژی</w:t>
                  </w:r>
                </w:p>
              </w:tc>
            </w:tr>
          </w:tbl>
          <w:p w:rsidR="00EF1C97" w:rsidRPr="00AB3B95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  <w:p w:rsidR="00EF1C97" w:rsidRPr="00AB3B95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هدف کلی درس : </w:t>
            </w:r>
          </w:p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AB3B95">
              <w:rPr>
                <w:rFonts w:cs="B Nazanin" w:hint="cs"/>
                <w:sz w:val="24"/>
                <w:szCs w:val="24"/>
                <w:rtl/>
              </w:rPr>
              <w:t>اهداف کلی جلسات : (جهت هر جلسه یک هدف )</w:t>
            </w:r>
          </w:p>
          <w:p w:rsidR="00EF1C97" w:rsidRPr="00AB3B95" w:rsidRDefault="007A286C" w:rsidP="00534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جلسه اول : </w:t>
            </w: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 آشنایی با متابولیسم مواد معدنی و استخوان</w:t>
            </w:r>
          </w:p>
          <w:p w:rsidR="007A286C" w:rsidRDefault="00EF1C97" w:rsidP="007A286C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AB3B95">
              <w:rPr>
                <w:rFonts w:cs="B Nazanin" w:hint="cs"/>
                <w:sz w:val="24"/>
                <w:szCs w:val="24"/>
                <w:rtl/>
              </w:rPr>
              <w:t>- جل</w:t>
            </w:r>
            <w:r>
              <w:rPr>
                <w:rFonts w:cs="B Nazanin" w:hint="cs"/>
                <w:sz w:val="24"/>
                <w:szCs w:val="24"/>
                <w:rtl/>
              </w:rPr>
              <w:t>سه دوم</w:t>
            </w:r>
            <w:r w:rsidRPr="00AB3B95"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  <w:r w:rsidR="007A286C" w:rsidRPr="00AB3B95">
              <w:rPr>
                <w:rFonts w:cs="B Nazanin" w:hint="cs"/>
                <w:sz w:val="24"/>
                <w:szCs w:val="24"/>
                <w:rtl/>
              </w:rPr>
              <w:t xml:space="preserve"> آشنایی با بیماری های غده</w:t>
            </w:r>
            <w:r w:rsidR="007A286C">
              <w:rPr>
                <w:rFonts w:cs="Times New Roman" w:hint="cs"/>
                <w:sz w:val="24"/>
                <w:szCs w:val="24"/>
                <w:rtl/>
              </w:rPr>
              <w:t xml:space="preserve"> پاراتیروئید و هوموستاز کلسیم</w:t>
            </w:r>
          </w:p>
          <w:p w:rsidR="00FC53FC" w:rsidRDefault="00FC53FC" w:rsidP="00FC53FC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3- جلسه سوم : اختلالات متابولیسم لیپوپروتئین ها</w:t>
            </w:r>
          </w:p>
          <w:p w:rsidR="007A286C" w:rsidRPr="007A286C" w:rsidRDefault="007A286C" w:rsidP="007A286C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</w:p>
          <w:p w:rsidR="00EF1C97" w:rsidRPr="00350D44" w:rsidRDefault="00EF1C97" w:rsidP="00350D44">
            <w:pPr>
              <w:bidi/>
              <w:jc w:val="both"/>
              <w:rPr>
                <w:rFonts w:cs="Times New Roman"/>
                <w:sz w:val="24"/>
                <w:szCs w:val="24"/>
                <w:rtl/>
              </w:rPr>
            </w:pPr>
            <w:r w:rsidRPr="00AB3B95">
              <w:rPr>
                <w:rFonts w:cs="Times New Roman" w:hint="cs"/>
                <w:sz w:val="24"/>
                <w:szCs w:val="24"/>
                <w:rtl/>
              </w:rPr>
              <w:t>اهداف ویژه به تفکیک اهداف کلی هر جلسه :</w:t>
            </w:r>
          </w:p>
          <w:p w:rsidR="00EF1C97" w:rsidRDefault="00EF1C97" w:rsidP="00A75C73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ویژه جلسه</w:t>
            </w:r>
            <w:r w:rsidR="00A75C7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 نحوه متابولیسم کلسیم را بیان کند 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 نحوه متابولیسم فسفر را بیان کند.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3)اتیولوژی هیپوفسفاتمی و هیپرفسفاتمی را نام ببرد.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4)علایم بالینی هیپوفسفاتمی و هیپرفسفاتمی را بیان کند 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5) اتیولوژی هیپومنیزیمی و هیپرمنیزیمی را بیان کند.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6) درمان رایج هیپوفسفاتمی و هیپرفسفاتمی را بشناسد.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7) درمان رایج هیپومنیزمی و هیپرمنیزمی را بشناسد.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8) نحوه متابولیسم ویتامین د را به صورت کامل توضیح دهد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9)علل کمبود ویتامین د را بشناسد. 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10) علایم کمبود ویتامین د را بشناسد. 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11)درمان رایج کمبود ویتامین د راتوضیح دهد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F1C97" w:rsidRPr="00AB3B95" w:rsidRDefault="00EF1C97" w:rsidP="00350D44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اهداف ویژه جلسه </w:t>
            </w:r>
            <w:r w:rsidR="00350D44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در پایان دانشجو قادر باشد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1) فیزیولوژی هورمون پاراتیروئید را بداند.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2) متابولیسم هورمون پاراتیروئید را بیان کند.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3) پروتئین مرتبط با هورمون پاراتیروئید را بشناسد.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4) هورمون کلسی تونین را بشناسد.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5) اتیولوژی هیپرپارائیدیسم اولیه را بیان کند 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6) علایم بالینی هیپرپاراتیروئیدیسم را به صورت کامل شرح دهد.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7) تشخیص آزمایشگاهی هیپرپاراتیروئیدیسم را بداند.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8) درمان هیپرپاراتیروئیدیسم را بشناسد.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9) اتیولوژی هیپوپاراتیروئیدیسم را بیان کند.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10) علایم بالینی هیپوپاراتیروئیدیسم را شرح دهد.</w:t>
            </w:r>
          </w:p>
          <w:p w:rsidR="00EF1C97" w:rsidRPr="00AB3B95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11) درمان هیپو پاراتیروئیدیسم را بداند.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12)اتیولوزی هیپوکلسمی و هیپرکلسمی را به صورت کامل توضیح دهد.</w:t>
            </w:r>
          </w:p>
          <w:p w:rsidR="00EF1C97" w:rsidRDefault="00EF1C97" w:rsidP="00534622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13) علایم هیپوکلسمی و هیپرکلسمی را بشناسد.</w:t>
            </w:r>
          </w:p>
          <w:p w:rsidR="007B2836" w:rsidRDefault="00EF1C97" w:rsidP="0031298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14) درمان رایج هیپوکلسمی و هیپرکلسمی را بیان کند.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ویژه جلسه سوم :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درپایان دانشجو قادر باشد 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1) طبقه بندی و ترکیب لیپو پروتئین ها را بداند .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2) دسته های اصلی لیپوپروتئین ها را بشناسد.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3) آپولیپوپروتئین های اصلی را بشناسد. 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4) متابولیسم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HDL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انتقال معکوس کلسترول را شرح دهد.</w:t>
            </w:r>
          </w:p>
          <w:p w:rsidR="00FC53FC" w:rsidRDefault="00FC53FC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5) انتقال لیپدهای کبدی توسط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VLDL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LDL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دهد . </w:t>
            </w:r>
          </w:p>
          <w:p w:rsidR="00FC53FC" w:rsidRDefault="00D4671B" w:rsidP="00FC53FC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6) اختلالات افزایش کلسترول و تری گلیسرید را بشناسد .</w:t>
            </w:r>
          </w:p>
          <w:p w:rsidR="00D4671B" w:rsidRDefault="00D4671B" w:rsidP="00D4671B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7) دیس لیپیدمی ناشی از ترشح کبدی بیش از اندازه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VLDL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به صورت کامل توضیح دهد .</w:t>
            </w:r>
          </w:p>
          <w:p w:rsidR="007B2836" w:rsidRDefault="00D4671B" w:rsidP="00D4671B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8) دیس لیپیدمی به علت اختلال در لیپولیز لیپوپروتئین های غنی از تری گلیسرید را به صورت کامل بداند .</w:t>
            </w:r>
          </w:p>
          <w:p w:rsidR="00D4671B" w:rsidRDefault="00D4671B" w:rsidP="00D4671B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9) دیس لیپیدمی حاصل از اختلال در برداشت کبدی لیپوپروتئین های حاوی آپو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B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بیان کند. </w:t>
            </w:r>
          </w:p>
          <w:p w:rsidR="00D4671B" w:rsidRDefault="00D4671B" w:rsidP="00D4671B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10 ) علل ارثی کاهش سطح لیپوپروتئین های حاوی آپو 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B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بداند .</w:t>
            </w:r>
          </w:p>
          <w:p w:rsidR="00D4671B" w:rsidRDefault="00D4671B" w:rsidP="00D4671B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11) علل ارثی </w:t>
            </w:r>
            <w:r w:rsidR="00E453E8">
              <w:rPr>
                <w:rFonts w:cs="B Nazanin"/>
                <w:sz w:val="24"/>
                <w:szCs w:val="24"/>
                <w:lang w:bidi="fa-IR"/>
              </w:rPr>
              <w:t xml:space="preserve">HDL – C </w:t>
            </w:r>
            <w:r w:rsidR="00E453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خیلی پایین را توضیح دهد . </w:t>
            </w:r>
          </w:p>
          <w:p w:rsidR="00E453E8" w:rsidRDefault="00E453E8" w:rsidP="00E453E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12) غربالگری اختلالات متابولیسم لیپوپروتئین را بیان کند . </w:t>
            </w:r>
          </w:p>
          <w:p w:rsidR="00E453E8" w:rsidRDefault="00E453E8" w:rsidP="00E453E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13) تشخیص و نحوه رویکرد به بیمار اختلالات لیپوپروتئین را به صورت صحیح توضیح دهد .</w:t>
            </w:r>
          </w:p>
          <w:p w:rsidR="00E453E8" w:rsidRDefault="00E453E8" w:rsidP="00E453E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14 ) درمان دارویی و عارضه دارو اختلالات متابولیسم لیپوپروتئین را بیان کند . </w:t>
            </w:r>
          </w:p>
          <w:p w:rsidR="00E453E8" w:rsidRPr="00AB3B95" w:rsidRDefault="00E453E8" w:rsidP="00E453E8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Pr="00AB3B95" w:rsidRDefault="006E0357" w:rsidP="006E0357">
            <w:pPr>
              <w:pStyle w:val="NoSpacing"/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منابع : هاریسون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2018 </w:t>
            </w:r>
            <w:r w:rsidR="007B2836"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B2836" w:rsidRPr="00AB3B9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7B2836"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اسنشیال سسیل </w:t>
            </w:r>
          </w:p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lang w:bidi="fa-IR"/>
              </w:rPr>
            </w:pPr>
          </w:p>
          <w:p w:rsidR="007B2836" w:rsidRPr="00AB3B95" w:rsidRDefault="007B2836" w:rsidP="007B6C9B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روش تدریس</w:t>
            </w:r>
            <w:r w:rsidR="006F213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 سخنرانی با اسلاید و پاورپوینت و صداگذاری 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ارائه مثال جهت شکل گیری استدلال بالینی در دانشجو ،</w:t>
            </w:r>
            <w:r w:rsidR="007B6C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Pr="00AB3B95" w:rsidRDefault="007B2836" w:rsidP="006E0357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وسایل آموزشی : </w:t>
            </w:r>
            <w:r w:rsidR="007B6C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سخنرانی بصورت حضوری و 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پاورپوینت</w:t>
            </w:r>
            <w:r w:rsidR="007B6C9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صداگذاری شده</w:t>
            </w: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E0357">
              <w:rPr>
                <w:rFonts w:cs="B Nazanin" w:hint="cs"/>
                <w:sz w:val="24"/>
                <w:szCs w:val="24"/>
                <w:rtl/>
                <w:lang w:bidi="fa-IR"/>
              </w:rPr>
              <w:t>بصورت مجازی</w:t>
            </w:r>
          </w:p>
          <w:p w:rsidR="007B2836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1298E" w:rsidRDefault="0031298E" w:rsidP="0031298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1298E" w:rsidRPr="00AB3B95" w:rsidRDefault="0031298E" w:rsidP="0031298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3B95">
              <w:rPr>
                <w:rFonts w:cs="B Nazanin" w:hint="cs"/>
                <w:sz w:val="24"/>
                <w:szCs w:val="24"/>
                <w:rtl/>
                <w:lang w:bidi="fa-IR"/>
              </w:rPr>
              <w:t>سنجش و ارزشیابی</w:t>
            </w:r>
            <w:r w:rsidR="007923F4"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90" w:type="dxa"/>
              <w:tblLook w:val="04A0"/>
            </w:tblPr>
            <w:tblGrid>
              <w:gridCol w:w="1438"/>
              <w:gridCol w:w="1438"/>
              <w:gridCol w:w="1438"/>
              <w:gridCol w:w="1456"/>
              <w:gridCol w:w="1456"/>
            </w:tblGrid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روش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سهم از نمره کل (برحسب درصد)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ساعت</w:t>
                  </w: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AB3B9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کوئیز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/////////////////////////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/////////////////////////</w:t>
                  </w: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 میان ترم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 پایان ترم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MCQ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20%</w:t>
                  </w:r>
                </w:p>
              </w:tc>
              <w:tc>
                <w:tcPr>
                  <w:tcW w:w="1456" w:type="dxa"/>
                </w:tcPr>
                <w:p w:rsidR="007B2836" w:rsidRPr="00AB3B95" w:rsidRDefault="006F2139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1400/</w:t>
                  </w:r>
                  <w:r w:rsidR="002446E3">
                    <w:rPr>
                      <w:rFonts w:cs="B Nazanin"/>
                      <w:sz w:val="24"/>
                      <w:szCs w:val="24"/>
                      <w:lang w:bidi="fa-IR"/>
                    </w:rPr>
                    <w:t>09</w:t>
                  </w:r>
                  <w:r>
                    <w:rPr>
                      <w:rFonts w:cs="B Nazanin"/>
                      <w:sz w:val="24"/>
                      <w:szCs w:val="24"/>
                      <w:lang w:bidi="fa-IR"/>
                    </w:rPr>
                    <w:t>/2</w:t>
                  </w:r>
                  <w:r w:rsidR="002446E3">
                    <w:rPr>
                      <w:rFonts w:cs="B Nazanin"/>
                      <w:sz w:val="24"/>
                      <w:szCs w:val="24"/>
                      <w:lang w:bidi="fa-IR"/>
                    </w:rPr>
                    <w:t>3</w:t>
                  </w: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7B2836" w:rsidRPr="00AB3B95" w:rsidTr="00A56807"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حضور فعال در کلاس</w:t>
                  </w: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38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6" w:type="dxa"/>
                </w:tcPr>
                <w:p w:rsidR="007B2836" w:rsidRPr="00AB3B95" w:rsidRDefault="007B2836" w:rsidP="00464BA2">
                  <w:pPr>
                    <w:pStyle w:val="NoSpacing"/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7B2836" w:rsidRPr="00AB3B95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مقررات کلاس و انتظار از دانشجو :</w:t>
            </w:r>
          </w:p>
          <w:p w:rsidR="007B2836" w:rsidRDefault="007B2836" w:rsidP="0031298E">
            <w:pPr>
              <w:pStyle w:val="NoSpacing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حضور فعال در کلاس و</w:t>
            </w:r>
            <w:r w:rsidR="003129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منابع مورد نظر</w:t>
            </w:r>
          </w:p>
          <w:p w:rsidR="007B2836" w:rsidRPr="00AB3B95" w:rsidRDefault="007B2836" w:rsidP="007B2836">
            <w:pPr>
              <w:bidi/>
              <w:jc w:val="right"/>
              <w:rPr>
                <w:rtl/>
              </w:rPr>
            </w:pPr>
          </w:p>
          <w:p w:rsidR="007B2836" w:rsidRDefault="007B2836" w:rsidP="00D33F7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 و امضای مدرس : دکتر مژگان مرادی     </w:t>
            </w:r>
            <w:r w:rsidR="006D22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تاریخ تحویل 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33F7E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  <w:r w:rsidR="006D2207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 w:rsidR="00D33F7E">
              <w:rPr>
                <w:rFonts w:cs="B Nazanin" w:hint="cs"/>
                <w:sz w:val="24"/>
                <w:szCs w:val="24"/>
                <w:rtl/>
                <w:lang w:bidi="fa-IR"/>
              </w:rPr>
              <w:t>08</w:t>
            </w:r>
            <w:r w:rsidR="006D2207">
              <w:rPr>
                <w:rFonts w:cs="B Nazanin" w:hint="cs"/>
                <w:sz w:val="24"/>
                <w:szCs w:val="24"/>
                <w:rtl/>
                <w:lang w:bidi="fa-IR"/>
              </w:rPr>
              <w:t>/ 1400</w:t>
            </w: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ا</w:t>
            </w:r>
            <w:r w:rsidR="006F2139">
              <w:rPr>
                <w:rFonts w:cs="B Nazanin" w:hint="cs"/>
                <w:sz w:val="24"/>
                <w:szCs w:val="24"/>
                <w:rtl/>
                <w:lang w:bidi="fa-IR"/>
              </w:rPr>
              <w:t>مضای مدیر گروه: دکتر مهران پورنظری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تاریخ ارسال :</w:t>
            </w: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A168E" w:rsidRPr="00A56807" w:rsidRDefault="007B2836" w:rsidP="00A5680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امضای مسئول </w:t>
            </w:r>
            <w:r>
              <w:rPr>
                <w:rFonts w:cs="B Nazanin"/>
                <w:sz w:val="24"/>
                <w:szCs w:val="24"/>
                <w:lang w:bidi="fa-IR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دانشکده :                            تاریخ ارسال : </w:t>
            </w:r>
          </w:p>
          <w:p w:rsidR="004A168E" w:rsidRDefault="004A168E" w:rsidP="004A168E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A56807" w:rsidRDefault="00A56807" w:rsidP="00A56807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7923F4" w:rsidRDefault="004A168E" w:rsidP="004A168E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  <w:p w:rsidR="004A168E" w:rsidRDefault="004A168E" w:rsidP="007923F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جدول زمانبندی </w:t>
            </w:r>
            <w:r w:rsidR="007923F4">
              <w:rPr>
                <w:rFonts w:cs="B Nazanin"/>
                <w:sz w:val="24"/>
                <w:szCs w:val="24"/>
              </w:rPr>
              <w:t>:</w:t>
            </w:r>
          </w:p>
          <w:p w:rsidR="004A168E" w:rsidRDefault="004A168E" w:rsidP="004A168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درس فیزیوپاتولوژی غدد </w:t>
            </w:r>
          </w:p>
          <w:p w:rsidR="004A168E" w:rsidRDefault="004A168E" w:rsidP="004A168E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روز و ساعت جلسه :</w:t>
            </w:r>
          </w:p>
          <w:tbl>
            <w:tblPr>
              <w:tblStyle w:val="TableGrid"/>
              <w:bidiVisual/>
              <w:tblW w:w="7214" w:type="dxa"/>
              <w:jc w:val="center"/>
              <w:tblInd w:w="772" w:type="dxa"/>
              <w:tblLook w:val="04A0"/>
            </w:tblPr>
            <w:tblGrid>
              <w:gridCol w:w="1439"/>
              <w:gridCol w:w="1441"/>
              <w:gridCol w:w="1443"/>
              <w:gridCol w:w="1440"/>
              <w:gridCol w:w="1451"/>
            </w:tblGrid>
            <w:tr w:rsidR="004A168E" w:rsidTr="00F13629">
              <w:trPr>
                <w:jc w:val="center"/>
              </w:trPr>
              <w:tc>
                <w:tcPr>
                  <w:tcW w:w="1439" w:type="dxa"/>
                </w:tcPr>
                <w:p w:rsidR="004A168E" w:rsidRDefault="004A168E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جلسه</w:t>
                  </w:r>
                </w:p>
              </w:tc>
              <w:tc>
                <w:tcPr>
                  <w:tcW w:w="1441" w:type="dxa"/>
                </w:tcPr>
                <w:p w:rsidR="004A168E" w:rsidRDefault="004A168E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تاریخ</w:t>
                  </w:r>
                </w:p>
              </w:tc>
              <w:tc>
                <w:tcPr>
                  <w:tcW w:w="1443" w:type="dxa"/>
                </w:tcPr>
                <w:p w:rsidR="004A168E" w:rsidRDefault="004A168E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موضوع هر جلسه</w:t>
                  </w:r>
                </w:p>
              </w:tc>
              <w:tc>
                <w:tcPr>
                  <w:tcW w:w="1440" w:type="dxa"/>
                </w:tcPr>
                <w:p w:rsidR="004A168E" w:rsidRDefault="004A168E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مدرس</w:t>
                  </w:r>
                </w:p>
              </w:tc>
              <w:tc>
                <w:tcPr>
                  <w:tcW w:w="1451" w:type="dxa"/>
                </w:tcPr>
                <w:p w:rsidR="004A168E" w:rsidRDefault="004A168E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ساعت</w:t>
                  </w:r>
                </w:p>
              </w:tc>
            </w:tr>
            <w:tr w:rsidR="00D4249C" w:rsidTr="00F13629">
              <w:trPr>
                <w:jc w:val="center"/>
              </w:trPr>
              <w:tc>
                <w:tcPr>
                  <w:tcW w:w="1439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41" w:type="dxa"/>
                </w:tcPr>
                <w:p w:rsidR="00D4249C" w:rsidRDefault="005E12A7" w:rsidP="00464BA2">
                  <w:pPr>
                    <w:framePr w:hSpace="180" w:wrap="around" w:vAnchor="text" w:hAnchor="text" w:x="-554" w:y="-494"/>
                    <w:tabs>
                      <w:tab w:val="left" w:pos="207"/>
                      <w:tab w:val="center" w:pos="613"/>
                    </w:tabs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/1400</w:t>
                  </w:r>
                </w:p>
              </w:tc>
              <w:tc>
                <w:tcPr>
                  <w:tcW w:w="1443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متابولیسم مواد معدنی و استخوان</w:t>
                  </w:r>
                </w:p>
              </w:tc>
              <w:tc>
                <w:tcPr>
                  <w:tcW w:w="1440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مژگان مرادی</w:t>
                  </w:r>
                </w:p>
              </w:tc>
              <w:tc>
                <w:tcPr>
                  <w:tcW w:w="1451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10/10-10/8</w:t>
                  </w:r>
                </w:p>
              </w:tc>
            </w:tr>
            <w:tr w:rsidR="00D4249C" w:rsidTr="00F13629">
              <w:trPr>
                <w:jc w:val="center"/>
              </w:trPr>
              <w:tc>
                <w:tcPr>
                  <w:tcW w:w="1439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41" w:type="dxa"/>
                </w:tcPr>
                <w:p w:rsidR="00D4249C" w:rsidRDefault="005E12A7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="006F2139">
                    <w:rPr>
                      <w:rFonts w:cs="B Nazanin" w:hint="cs"/>
                      <w:sz w:val="24"/>
                      <w:szCs w:val="24"/>
                      <w:rtl/>
                    </w:rPr>
                    <w:t>/1400</w:t>
                  </w:r>
                </w:p>
              </w:tc>
              <w:tc>
                <w:tcPr>
                  <w:tcW w:w="1443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بیماری های غده پاراتیروئید و هوموستاز کلسیم</w:t>
                  </w:r>
                </w:p>
              </w:tc>
              <w:tc>
                <w:tcPr>
                  <w:tcW w:w="1440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دکتر مژگان مرادی</w:t>
                  </w:r>
                </w:p>
              </w:tc>
              <w:tc>
                <w:tcPr>
                  <w:tcW w:w="1451" w:type="dxa"/>
                </w:tcPr>
                <w:p w:rsidR="00D4249C" w:rsidRDefault="00D4249C" w:rsidP="00464BA2">
                  <w:pPr>
                    <w:framePr w:hSpace="180" w:wrap="around" w:vAnchor="text" w:hAnchor="text" w:x="-554" w:y="-494"/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10/12-10/10</w:t>
                  </w:r>
                </w:p>
              </w:tc>
            </w:tr>
            <w:tr w:rsidR="00F13629" w:rsidTr="00F1362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885"/>
                <w:jc w:val="center"/>
              </w:trPr>
              <w:tc>
                <w:tcPr>
                  <w:tcW w:w="1439" w:type="dxa"/>
                </w:tcPr>
                <w:p w:rsidR="00F13629" w:rsidRDefault="00F13629" w:rsidP="00464BA2">
                  <w:pPr>
                    <w:framePr w:hSpace="180" w:wrap="around" w:vAnchor="text" w:hAnchor="text" w:x="-554" w:y="-494"/>
                    <w:bidi/>
                    <w:jc w:val="center"/>
                    <w:rPr>
                      <w:rFonts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441" w:type="dxa"/>
                </w:tcPr>
                <w:p w:rsidR="00F13629" w:rsidRDefault="005E12A7" w:rsidP="00464BA2">
                  <w:pPr>
                    <w:framePr w:hSpace="180" w:wrap="around" w:vAnchor="text" w:hAnchor="text" w:x="-554" w:y="-494"/>
                    <w:bidi/>
                    <w:rPr>
                      <w:rFonts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13</w:t>
                  </w:r>
                  <w:r w:rsidR="00F13629"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/</w:t>
                  </w:r>
                  <w:r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09</w:t>
                  </w:r>
                  <w:r w:rsidR="00F13629"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/1400</w:t>
                  </w:r>
                </w:p>
              </w:tc>
              <w:tc>
                <w:tcPr>
                  <w:tcW w:w="1443" w:type="dxa"/>
                </w:tcPr>
                <w:p w:rsidR="00F13629" w:rsidRDefault="00F13629" w:rsidP="00464BA2">
                  <w:pPr>
                    <w:framePr w:hSpace="180" w:wrap="around" w:vAnchor="text" w:hAnchor="text" w:x="-554" w:y="-494"/>
                    <w:bidi/>
                    <w:rPr>
                      <w:rFonts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 xml:space="preserve">اختلالات متابولیسم لیپوپروتئین </w:t>
                  </w:r>
                </w:p>
              </w:tc>
              <w:tc>
                <w:tcPr>
                  <w:tcW w:w="1440" w:type="dxa"/>
                </w:tcPr>
                <w:p w:rsidR="00F13629" w:rsidRDefault="00F13629" w:rsidP="00464BA2">
                  <w:pPr>
                    <w:framePr w:hSpace="180" w:wrap="around" w:vAnchor="text" w:hAnchor="text" w:x="-554" w:y="-494"/>
                    <w:bidi/>
                    <w:rPr>
                      <w:rFonts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دکتر مژگان مرادی</w:t>
                  </w:r>
                </w:p>
              </w:tc>
              <w:tc>
                <w:tcPr>
                  <w:tcW w:w="1451" w:type="dxa"/>
                </w:tcPr>
                <w:p w:rsidR="00F13629" w:rsidRDefault="00F13629" w:rsidP="00464BA2">
                  <w:pPr>
                    <w:framePr w:hSpace="180" w:wrap="around" w:vAnchor="text" w:hAnchor="text" w:x="-554" w:y="-494"/>
                    <w:bidi/>
                    <w:rPr>
                      <w:rFonts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10/</w:t>
                  </w:r>
                  <w:r w:rsidR="0073441D"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9</w:t>
                  </w:r>
                  <w:r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- 10/</w:t>
                  </w:r>
                  <w:r w:rsidR="0073441D">
                    <w:rPr>
                      <w:rFonts w:cs="Times New Roman" w:hint="cs"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</w:tr>
          </w:tbl>
          <w:p w:rsidR="00F13629" w:rsidRPr="00AB3B95" w:rsidRDefault="00F13629" w:rsidP="00F13629">
            <w:pPr>
              <w:bidi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5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EF1C97" w:rsidRDefault="00EF1C97"/>
    <w:tbl>
      <w:tblPr>
        <w:tblpPr w:leftFromText="180" w:rightFromText="180" w:vertAnchor="text" w:tblpX="-554" w:tblpY="-494"/>
        <w:tblW w:w="8927" w:type="dxa"/>
        <w:tblInd w:w="77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8212"/>
        <w:gridCol w:w="715"/>
      </w:tblGrid>
      <w:tr w:rsidR="00EF1C97" w:rsidRPr="00E0029D" w:rsidTr="00EF1C97">
        <w:trPr>
          <w:trHeight w:hRule="exact" w:val="31846"/>
        </w:trPr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</w:tcPr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B2836" w:rsidRDefault="007B2836" w:rsidP="007B283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F1C97" w:rsidRPr="00AB3B95" w:rsidRDefault="00EF1C97" w:rsidP="004A168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Default="007B2836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Default="007B2836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Default="007B2836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7B2836" w:rsidRPr="00E0029D" w:rsidRDefault="007B2836" w:rsidP="00534622">
            <w:pPr>
              <w:rPr>
                <w:rFonts w:cs="B Nazanin"/>
                <w:sz w:val="24"/>
                <w:szCs w:val="24"/>
              </w:rPr>
            </w:pPr>
          </w:p>
        </w:tc>
      </w:tr>
      <w:tr w:rsidR="00EF1C97" w:rsidRPr="00E0029D" w:rsidTr="00EF1C97">
        <w:trPr>
          <w:trHeight w:val="990"/>
        </w:trPr>
        <w:tc>
          <w:tcPr>
            <w:tcW w:w="8212" w:type="dxa"/>
            <w:tcBorders>
              <w:top w:val="single" w:sz="4" w:space="0" w:color="auto"/>
              <w:left w:val="nil"/>
              <w:right w:val="nil"/>
            </w:tcBorders>
          </w:tcPr>
          <w:p w:rsidR="00EF1C97" w:rsidRDefault="00EF1C97" w:rsidP="0053462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EF1C97" w:rsidRPr="000B3977" w:rsidRDefault="00EF1C97" w:rsidP="00534622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Default="00EF1C97" w:rsidP="00534622">
            <w:pPr>
              <w:rPr>
                <w:rFonts w:cs="B Nazanin"/>
                <w:sz w:val="24"/>
                <w:szCs w:val="24"/>
                <w:rtl/>
              </w:rPr>
            </w:pPr>
          </w:p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nil"/>
              <w:bottom w:val="nil"/>
              <w:right w:val="nil"/>
            </w:tcBorders>
          </w:tcPr>
          <w:p w:rsidR="00EF1C97" w:rsidRPr="00E0029D" w:rsidRDefault="00EF1C97" w:rsidP="00534622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EF1C97" w:rsidRPr="00E0029D" w:rsidRDefault="00EF1C97" w:rsidP="00EF1C97">
      <w:pPr>
        <w:rPr>
          <w:rFonts w:cs="B Nazanin"/>
          <w:sz w:val="24"/>
          <w:szCs w:val="24"/>
        </w:rPr>
      </w:pPr>
    </w:p>
    <w:p w:rsidR="00EF1C97" w:rsidRPr="00E0029D" w:rsidRDefault="00EF1C97" w:rsidP="00EF1C97">
      <w:pPr>
        <w:tabs>
          <w:tab w:val="left" w:pos="6000"/>
        </w:tabs>
        <w:rPr>
          <w:rFonts w:cs="B Nazanin"/>
          <w:sz w:val="24"/>
          <w:szCs w:val="24"/>
        </w:rPr>
      </w:pPr>
      <w:r w:rsidRPr="00E0029D">
        <w:rPr>
          <w:rFonts w:cs="B Nazanin"/>
          <w:sz w:val="24"/>
          <w:szCs w:val="24"/>
        </w:rPr>
        <w:tab/>
      </w:r>
    </w:p>
    <w:p w:rsidR="00EF1C97" w:rsidRDefault="00EF1C97" w:rsidP="00EF1C97">
      <w:pPr>
        <w:rPr>
          <w:rFonts w:cs="B Nazanin"/>
          <w:sz w:val="24"/>
          <w:szCs w:val="24"/>
          <w:rtl/>
        </w:rPr>
      </w:pPr>
    </w:p>
    <w:p w:rsidR="00EF1C97" w:rsidRDefault="00EF1C97" w:rsidP="00EF1C97">
      <w:pPr>
        <w:rPr>
          <w:rFonts w:cs="B Nazanin"/>
          <w:sz w:val="24"/>
          <w:szCs w:val="24"/>
          <w:rtl/>
        </w:rPr>
      </w:pPr>
    </w:p>
    <w:p w:rsidR="00EF1C97" w:rsidRPr="003F061B" w:rsidRDefault="00EF1C97" w:rsidP="00EF1C97">
      <w:pPr>
        <w:tabs>
          <w:tab w:val="left" w:pos="6465"/>
        </w:tabs>
        <w:rPr>
          <w:rFonts w:cs="B Nazanin"/>
          <w:sz w:val="24"/>
          <w:szCs w:val="24"/>
          <w:rtl/>
        </w:rPr>
      </w:pPr>
    </w:p>
    <w:p w:rsidR="00EF1C97" w:rsidRPr="00E0029D" w:rsidRDefault="00EF1C97" w:rsidP="00EF1C97">
      <w:pPr>
        <w:rPr>
          <w:rFonts w:cs="B Nazanin"/>
          <w:sz w:val="24"/>
          <w:szCs w:val="24"/>
        </w:rPr>
      </w:pPr>
    </w:p>
    <w:p w:rsidR="00EF1C97" w:rsidRPr="00E0029D" w:rsidRDefault="00EF1C97" w:rsidP="00EF1C97">
      <w:pPr>
        <w:tabs>
          <w:tab w:val="left" w:pos="6465"/>
        </w:tabs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tab/>
      </w:r>
    </w:p>
    <w:p w:rsidR="00EF1C97" w:rsidRPr="003F061B" w:rsidRDefault="00EF1C97" w:rsidP="00EF1C97"/>
    <w:p w:rsidR="00EF1C97" w:rsidRPr="00E0029D" w:rsidRDefault="00EF1C97" w:rsidP="00EF1C97">
      <w:pPr>
        <w:pStyle w:val="NoSpacing"/>
        <w:bidi/>
        <w:rPr>
          <w:rFonts w:cs="B Nazanin"/>
          <w:sz w:val="24"/>
          <w:szCs w:val="24"/>
        </w:rPr>
      </w:pPr>
      <w:r w:rsidRPr="00E0029D">
        <w:rPr>
          <w:rFonts w:cs="B Nazanin"/>
          <w:sz w:val="24"/>
          <w:szCs w:val="24"/>
        </w:rPr>
        <w:tab/>
      </w:r>
    </w:p>
    <w:p w:rsidR="00756036" w:rsidRDefault="00756036"/>
    <w:sectPr w:rsidR="00756036" w:rsidSect="00E6609E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D6" w:rsidRDefault="00A724D6" w:rsidP="00EF1C97">
      <w:pPr>
        <w:spacing w:after="0" w:line="240" w:lineRule="auto"/>
      </w:pPr>
      <w:r>
        <w:separator/>
      </w:r>
    </w:p>
  </w:endnote>
  <w:endnote w:type="continuationSeparator" w:id="1">
    <w:p w:rsidR="00A724D6" w:rsidRDefault="00A724D6" w:rsidP="00EF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D6" w:rsidRDefault="00A724D6" w:rsidP="00EF1C97">
      <w:pPr>
        <w:spacing w:after="0" w:line="240" w:lineRule="auto"/>
      </w:pPr>
      <w:r>
        <w:separator/>
      </w:r>
    </w:p>
  </w:footnote>
  <w:footnote w:type="continuationSeparator" w:id="1">
    <w:p w:rsidR="00A724D6" w:rsidRDefault="00A724D6" w:rsidP="00EF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97"/>
    <w:rsid w:val="001A3B01"/>
    <w:rsid w:val="002446E3"/>
    <w:rsid w:val="003014CC"/>
    <w:rsid w:val="0031298E"/>
    <w:rsid w:val="00350D44"/>
    <w:rsid w:val="003A2DD5"/>
    <w:rsid w:val="00464BA2"/>
    <w:rsid w:val="004A168E"/>
    <w:rsid w:val="004D11AB"/>
    <w:rsid w:val="005E12A7"/>
    <w:rsid w:val="006535D3"/>
    <w:rsid w:val="006D2207"/>
    <w:rsid w:val="006E0357"/>
    <w:rsid w:val="006F2139"/>
    <w:rsid w:val="0073441D"/>
    <w:rsid w:val="00756036"/>
    <w:rsid w:val="007923F4"/>
    <w:rsid w:val="007A286C"/>
    <w:rsid w:val="007B2836"/>
    <w:rsid w:val="007B6C9B"/>
    <w:rsid w:val="008E549B"/>
    <w:rsid w:val="009F50B3"/>
    <w:rsid w:val="00A56807"/>
    <w:rsid w:val="00A724D6"/>
    <w:rsid w:val="00A75C73"/>
    <w:rsid w:val="00AB24F4"/>
    <w:rsid w:val="00AC57A5"/>
    <w:rsid w:val="00BB4960"/>
    <w:rsid w:val="00C5231A"/>
    <w:rsid w:val="00D33F7E"/>
    <w:rsid w:val="00D4249C"/>
    <w:rsid w:val="00D4671B"/>
    <w:rsid w:val="00D46ABE"/>
    <w:rsid w:val="00D64708"/>
    <w:rsid w:val="00DF6323"/>
    <w:rsid w:val="00E453E8"/>
    <w:rsid w:val="00EF1C97"/>
    <w:rsid w:val="00EF73CB"/>
    <w:rsid w:val="00F13629"/>
    <w:rsid w:val="00FC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C97"/>
    <w:pPr>
      <w:spacing w:after="0" w:line="240" w:lineRule="auto"/>
    </w:pPr>
  </w:style>
  <w:style w:type="table" w:styleId="TableGrid">
    <w:name w:val="Table Grid"/>
    <w:basedOn w:val="TableNormal"/>
    <w:uiPriority w:val="59"/>
    <w:rsid w:val="00EF1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C97"/>
  </w:style>
  <w:style w:type="paragraph" w:styleId="Footer">
    <w:name w:val="footer"/>
    <w:basedOn w:val="Normal"/>
    <w:link w:val="FooterChar"/>
    <w:uiPriority w:val="99"/>
    <w:semiHidden/>
    <w:unhideWhenUsed/>
    <w:rsid w:val="00EF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2278-2731-48F7-83E7-594953CE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2015-03-19T18:20:00Z</dcterms:created>
  <dcterms:modified xsi:type="dcterms:W3CDTF">2021-11-12T19:51:00Z</dcterms:modified>
</cp:coreProperties>
</file>